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P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32"/>
          <w:szCs w:val="32"/>
          <w:u w:val="single"/>
          <w:lang w:val="it-IT"/>
        </w:rPr>
      </w:pPr>
      <w:r w:rsidRPr="00317CBE">
        <w:rPr>
          <w:rFonts w:ascii="Calibri" w:hAnsi="Calibri" w:cs="Arial"/>
          <w:b/>
          <w:sz w:val="32"/>
          <w:szCs w:val="32"/>
          <w:u w:val="single"/>
          <w:lang w:val="it-IT"/>
        </w:rPr>
        <w:t>NEL CASO DI NON UTILIZZO DI ECVET</w:t>
      </w: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</w:p>
    <w:p w:rsidR="00F35D23" w:rsidRPr="00317CBE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</w:t>
      </w: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Default="0008195C" w:rsidP="00317CBE">
      <w:pPr>
        <w:jc w:val="center"/>
        <w:rPr>
          <w:rFonts w:ascii="Arial" w:hAnsi="Arial" w:cs="Arial"/>
          <w:b/>
          <w:u w:val="single"/>
        </w:rPr>
      </w:pPr>
      <w:r w:rsidRPr="00847C49">
        <w:rPr>
          <w:rFonts w:ascii="Arial" w:hAnsi="Arial" w:cs="Arial"/>
          <w:b/>
          <w:u w:val="single"/>
        </w:rPr>
        <w:t xml:space="preserve">ERASMUS + LEARNING AGREEMENT </w:t>
      </w:r>
      <w:bookmarkStart w:id="0" w:name="_GoBack"/>
      <w:bookmarkEnd w:id="0"/>
    </w:p>
    <w:p w:rsidR="00F35D23" w:rsidRPr="0008195C" w:rsidRDefault="00F35D23" w:rsidP="00317CBE">
      <w:pPr>
        <w:jc w:val="center"/>
        <w:rPr>
          <w:rFonts w:ascii="Calibri" w:hAnsi="Calibri" w:cs="Arial"/>
          <w:b/>
          <w:sz w:val="22"/>
          <w:szCs w:val="22"/>
        </w:rPr>
      </w:pPr>
    </w:p>
    <w:p w:rsidR="008D27AF" w:rsidRPr="00847C49" w:rsidRDefault="008D27AF" w:rsidP="008D27AF">
      <w:pPr>
        <w:jc w:val="center"/>
        <w:rPr>
          <w:rFonts w:ascii="Arial" w:hAnsi="Arial" w:cs="Arial"/>
          <w:b/>
          <w:u w:val="single"/>
        </w:rPr>
      </w:pPr>
    </w:p>
    <w:p w:rsidR="008D27AF" w:rsidRPr="0048070E" w:rsidRDefault="008D27AF" w:rsidP="008D27AF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I. DETAILS ON THE PARTICIPANT</w:t>
      </w:r>
    </w:p>
    <w:tbl>
      <w:tblPr>
        <w:tblW w:w="9586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48070E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Name of the participant: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1"/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Field of </w:t>
            </w:r>
            <w:proofErr w:type="spellStart"/>
            <w:r w:rsidRPr="0048070E">
              <w:rPr>
                <w:rFonts w:ascii="Arial" w:hAnsi="Arial" w:cs="Arial"/>
              </w:rPr>
              <w:t>vocational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education</w:t>
            </w:r>
            <w:proofErr w:type="spellEnd"/>
            <w:r w:rsidRPr="0048070E">
              <w:rPr>
                <w:rFonts w:ascii="Arial" w:hAnsi="Arial" w:cs="Arial"/>
              </w:rPr>
              <w:t xml:space="preserve">: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Sending</w:t>
            </w:r>
            <w:proofErr w:type="spellEnd"/>
            <w:r w:rsidRPr="0048070E">
              <w:rPr>
                <w:rFonts w:ascii="Arial" w:hAnsi="Arial" w:cs="Arial"/>
              </w:rPr>
              <w:t xml:space="preserve"> institution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</w:t>
            </w:r>
            <w:proofErr w:type="spellStart"/>
            <w:r w:rsidRPr="0048070E">
              <w:rPr>
                <w:rFonts w:ascii="Arial" w:hAnsi="Arial" w:cs="Arial"/>
              </w:rPr>
              <w:t>person</w:t>
            </w:r>
            <w:proofErr w:type="spellEnd"/>
            <w:r w:rsidRPr="0048070E">
              <w:rPr>
                <w:rFonts w:ascii="Arial" w:hAnsi="Arial" w:cs="Arial"/>
              </w:rPr>
              <w:t xml:space="preserve">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392DCC" w:rsidRDefault="00392DCC" w:rsidP="00392DCC">
      <w:pPr>
        <w:rPr>
          <w:b/>
        </w:rPr>
      </w:pP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II. DETAILS OF THE PROPOSED TRAINING PROGRAMME ABROAD</w:t>
      </w: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Receiving</w:t>
            </w:r>
            <w:proofErr w:type="spellEnd"/>
            <w:r w:rsidRPr="0048070E">
              <w:rPr>
                <w:rFonts w:ascii="Arial" w:hAnsi="Arial" w:cs="Arial"/>
              </w:rPr>
              <w:t xml:space="preserve"> organisation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2"/>
            <w:r w:rsidRPr="0048070E">
              <w:rPr>
                <w:rFonts w:ascii="Arial" w:hAnsi="Arial" w:cs="Arial"/>
              </w:rPr>
              <w:t xml:space="preserve"> 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Contact Person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Planned</w:t>
            </w:r>
            <w:proofErr w:type="spellEnd"/>
            <w:r w:rsidRPr="0048070E">
              <w:rPr>
                <w:rFonts w:ascii="Arial" w:hAnsi="Arial" w:cs="Arial"/>
              </w:rPr>
              <w:t xml:space="preserve"> dates of </w:t>
            </w:r>
            <w:proofErr w:type="spellStart"/>
            <w:r w:rsidRPr="0048070E">
              <w:rPr>
                <w:rFonts w:ascii="Arial" w:hAnsi="Arial" w:cs="Arial"/>
              </w:rPr>
              <w:t>start</w:t>
            </w:r>
            <w:proofErr w:type="spellEnd"/>
            <w:r w:rsidRPr="0048070E">
              <w:rPr>
                <w:rFonts w:ascii="Arial" w:hAnsi="Arial" w:cs="Arial"/>
              </w:rPr>
              <w:t xml:space="preserve"> and end of the placement </w:t>
            </w:r>
            <w:proofErr w:type="spellStart"/>
            <w:r w:rsidRPr="0048070E">
              <w:rPr>
                <w:rFonts w:ascii="Arial" w:hAnsi="Arial" w:cs="Arial"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604" w:type="dxa"/>
        <w:jc w:val="center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Knowledge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b/>
              </w:rPr>
              <w:t>skills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48070E">
              <w:rPr>
                <w:rFonts w:ascii="Arial" w:hAnsi="Arial" w:cs="Arial"/>
                <w:b/>
              </w:rPr>
              <w:t>competence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48070E">
              <w:rPr>
                <w:rFonts w:ascii="Arial" w:hAnsi="Arial" w:cs="Arial"/>
                <w:b/>
              </w:rPr>
              <w:t>be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b/>
              </w:rPr>
              <w:t>acquired</w:t>
            </w:r>
            <w:proofErr w:type="spellEnd"/>
            <w:r w:rsidRPr="0048070E">
              <w:rPr>
                <w:rFonts w:ascii="Arial" w:hAnsi="Arial" w:cs="Arial"/>
              </w:rPr>
              <w:t xml:space="preserve">: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Detailed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programme of the training </w:t>
            </w:r>
            <w:proofErr w:type="spellStart"/>
            <w:r w:rsidRPr="0048070E">
              <w:rPr>
                <w:rFonts w:ascii="Arial" w:hAnsi="Arial" w:cs="Arial"/>
                <w:b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Tasks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Pr="0048070E">
              <w:rPr>
                <w:rFonts w:ascii="Arial" w:hAnsi="Arial" w:cs="Arial"/>
                <w:b/>
              </w:rPr>
              <w:t>trainee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 xml:space="preserve">Monitoring and </w:t>
            </w:r>
            <w:proofErr w:type="spellStart"/>
            <w:r w:rsidRPr="0048070E">
              <w:rPr>
                <w:rFonts w:ascii="Arial" w:hAnsi="Arial" w:cs="Arial"/>
                <w:b/>
              </w:rPr>
              <w:t>Mentoring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participant</w:t>
            </w:r>
            <w:r w:rsidRPr="0048070E">
              <w:rPr>
                <w:rFonts w:ascii="Arial" w:hAnsi="Arial" w:cs="Arial"/>
              </w:rPr>
              <w:t>: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Evaluation and Validation of the training placement</w:t>
            </w:r>
            <w:r w:rsidRPr="0048070E">
              <w:rPr>
                <w:rFonts w:ascii="Arial" w:hAnsi="Arial" w:cs="Arial"/>
              </w:rPr>
              <w:t xml:space="preserve">:  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</w:tr>
    </w:tbl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8D27AF" w:rsidRPr="0048070E" w:rsidRDefault="008D27AF" w:rsidP="00392DCC">
      <w:pPr>
        <w:ind w:left="-567" w:firstLine="567"/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III.   COMMITMENT OF THE PARTIES INVOLVED</w:t>
      </w: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 xml:space="preserve">By </w:t>
      </w:r>
      <w:proofErr w:type="spellStart"/>
      <w:r w:rsidRPr="0048070E">
        <w:rPr>
          <w:rFonts w:ascii="Arial" w:hAnsi="Arial" w:cs="Arial"/>
          <w:b/>
        </w:rPr>
        <w:t>signing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this</w:t>
      </w:r>
      <w:proofErr w:type="spellEnd"/>
      <w:r w:rsidRPr="0048070E">
        <w:rPr>
          <w:rFonts w:ascii="Arial" w:hAnsi="Arial" w:cs="Arial"/>
          <w:b/>
        </w:rPr>
        <w:t xml:space="preserve"> document, the participant, the </w:t>
      </w:r>
      <w:proofErr w:type="spellStart"/>
      <w:r w:rsidRPr="0048070E">
        <w:rPr>
          <w:rFonts w:ascii="Arial" w:hAnsi="Arial" w:cs="Arial"/>
          <w:b/>
        </w:rPr>
        <w:t>sending</w:t>
      </w:r>
      <w:proofErr w:type="spellEnd"/>
      <w:r w:rsidRPr="0048070E">
        <w:rPr>
          <w:rFonts w:ascii="Arial" w:hAnsi="Arial" w:cs="Arial"/>
          <w:b/>
        </w:rPr>
        <w:t xml:space="preserve"> institution and the </w:t>
      </w:r>
      <w:proofErr w:type="spellStart"/>
      <w:r w:rsidRPr="0048070E">
        <w:rPr>
          <w:rFonts w:ascii="Arial" w:hAnsi="Arial" w:cs="Arial"/>
          <w:b/>
        </w:rPr>
        <w:t>receiving</w:t>
      </w:r>
      <w:proofErr w:type="spellEnd"/>
      <w:r w:rsidRPr="0048070E">
        <w:rPr>
          <w:rFonts w:ascii="Arial" w:hAnsi="Arial" w:cs="Arial"/>
          <w:b/>
        </w:rPr>
        <w:t xml:space="preserve"> organisation </w:t>
      </w:r>
      <w:r w:rsidRPr="0048070E">
        <w:rPr>
          <w:rFonts w:ascii="Arial" w:hAnsi="Arial" w:cs="Arial"/>
        </w:rPr>
        <w:t>(</w:t>
      </w:r>
      <w:r w:rsidRPr="0048070E">
        <w:rPr>
          <w:rFonts w:ascii="Arial" w:hAnsi="Arial" w:cs="Arial"/>
          <w:i/>
        </w:rPr>
        <w:t xml:space="preserve">and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if applicable)</w:t>
      </w:r>
      <w:r w:rsidRPr="0048070E">
        <w:rPr>
          <w:rFonts w:ascii="Arial" w:hAnsi="Arial" w:cs="Arial"/>
          <w:b/>
          <w:i/>
        </w:rPr>
        <w:t>*</w:t>
      </w:r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confirm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that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they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will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abide</w:t>
      </w:r>
      <w:proofErr w:type="spellEnd"/>
      <w:r w:rsidRPr="0048070E">
        <w:rPr>
          <w:rFonts w:ascii="Arial" w:hAnsi="Arial" w:cs="Arial"/>
          <w:b/>
        </w:rPr>
        <w:t xml:space="preserve"> by the </w:t>
      </w:r>
      <w:proofErr w:type="spellStart"/>
      <w:r w:rsidRPr="0048070E">
        <w:rPr>
          <w:rFonts w:ascii="Arial" w:hAnsi="Arial" w:cs="Arial"/>
          <w:b/>
        </w:rPr>
        <w:t>principles</w:t>
      </w:r>
      <w:proofErr w:type="spellEnd"/>
      <w:r w:rsidRPr="0048070E">
        <w:rPr>
          <w:rFonts w:ascii="Arial" w:hAnsi="Arial" w:cs="Arial"/>
          <w:b/>
        </w:rPr>
        <w:t xml:space="preserve"> of the </w:t>
      </w:r>
      <w:proofErr w:type="spellStart"/>
      <w:r w:rsidRPr="0048070E">
        <w:rPr>
          <w:rFonts w:ascii="Arial" w:hAnsi="Arial" w:cs="Arial"/>
          <w:b/>
        </w:rPr>
        <w:t>Quality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Commitment</w:t>
      </w:r>
      <w:proofErr w:type="spellEnd"/>
      <w:r w:rsidRPr="0048070E">
        <w:rPr>
          <w:rFonts w:ascii="Arial" w:hAnsi="Arial" w:cs="Arial"/>
          <w:b/>
        </w:rPr>
        <w:t xml:space="preserve"> for Leonardo da Vinci training placements </w:t>
      </w:r>
      <w:proofErr w:type="spellStart"/>
      <w:r w:rsidRPr="0048070E">
        <w:rPr>
          <w:rFonts w:ascii="Arial" w:hAnsi="Arial" w:cs="Arial"/>
          <w:b/>
        </w:rPr>
        <w:t>attached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below</w:t>
      </w:r>
      <w:proofErr w:type="spellEnd"/>
      <w:r w:rsidRPr="0048070E">
        <w:rPr>
          <w:rFonts w:ascii="Arial" w:hAnsi="Arial" w:cs="Arial"/>
          <w:b/>
        </w:rPr>
        <w:t>.</w:t>
      </w:r>
    </w:p>
    <w:p w:rsidR="008D27AF" w:rsidRDefault="008D27AF" w:rsidP="008D27AF">
      <w:pPr>
        <w:rPr>
          <w:rFonts w:ascii="Arial" w:hAnsi="Arial" w:cs="Arial"/>
          <w:i/>
        </w:rPr>
      </w:pPr>
      <w:r w:rsidRPr="0048070E">
        <w:rPr>
          <w:rFonts w:ascii="Arial" w:hAnsi="Arial" w:cs="Arial"/>
        </w:rPr>
        <w:lastRenderedPageBreak/>
        <w:t>*</w:t>
      </w:r>
      <w:proofErr w:type="spellStart"/>
      <w:r w:rsidRPr="0048070E">
        <w:rPr>
          <w:rFonts w:ascii="Arial" w:hAnsi="Arial" w:cs="Arial"/>
          <w:i/>
        </w:rPr>
        <w:t>please</w:t>
      </w:r>
      <w:proofErr w:type="spellEnd"/>
      <w:r w:rsidRPr="0048070E">
        <w:rPr>
          <w:rFonts w:ascii="Arial" w:hAnsi="Arial" w:cs="Arial"/>
          <w:i/>
        </w:rPr>
        <w:t xml:space="preserve"> </w:t>
      </w:r>
      <w:proofErr w:type="spellStart"/>
      <w:r w:rsidRPr="0048070E">
        <w:rPr>
          <w:rFonts w:ascii="Arial" w:hAnsi="Arial" w:cs="Arial"/>
          <w:i/>
        </w:rPr>
        <w:t>add</w:t>
      </w:r>
      <w:proofErr w:type="spellEnd"/>
      <w:r w:rsidRPr="0048070E">
        <w:rPr>
          <w:rFonts w:ascii="Arial" w:hAnsi="Arial" w:cs="Arial"/>
          <w:i/>
        </w:rPr>
        <w:t xml:space="preserve"> a box </w:t>
      </w:r>
      <w:proofErr w:type="spellStart"/>
      <w:r w:rsidRPr="0048070E">
        <w:rPr>
          <w:rFonts w:ascii="Arial" w:hAnsi="Arial" w:cs="Arial"/>
          <w:i/>
        </w:rPr>
        <w:t>below</w:t>
      </w:r>
      <w:proofErr w:type="spellEnd"/>
      <w:r w:rsidRPr="0048070E">
        <w:rPr>
          <w:rFonts w:ascii="Arial" w:hAnsi="Arial" w:cs="Arial"/>
          <w:i/>
        </w:rPr>
        <w:t xml:space="preserve"> for the signature of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– if applicable</w:t>
      </w:r>
    </w:p>
    <w:p w:rsidR="00392DCC" w:rsidRPr="0048070E" w:rsidRDefault="00392DCC" w:rsidP="008D27AF">
      <w:pPr>
        <w:rPr>
          <w:rFonts w:ascii="Arial" w:hAnsi="Arial" w:cs="Arial"/>
          <w:i/>
        </w:rPr>
      </w:pPr>
    </w:p>
    <w:tbl>
      <w:tblPr>
        <w:tblW w:w="9419" w:type="dxa"/>
        <w:jc w:val="center"/>
        <w:tblInd w:w="39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8D27AF" w:rsidRPr="0048070E" w:rsidTr="00392DCC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48070E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lang w:val="fr-BE"/>
              </w:rPr>
              <w:t xml:space="preserve"> signature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  <w:lang w:val="fr-BE"/>
        </w:rPr>
      </w:pPr>
    </w:p>
    <w:tbl>
      <w:tblPr>
        <w:tblW w:w="9479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3"/>
        <w:gridCol w:w="5246"/>
      </w:tblGrid>
      <w:tr w:rsidR="008D27AF" w:rsidRPr="0048070E" w:rsidTr="00392DCC">
        <w:trPr>
          <w:trHeight w:val="1446"/>
          <w:jc w:val="center"/>
        </w:trPr>
        <w:tc>
          <w:tcPr>
            <w:tcW w:w="9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>THE SENDING INSTITUTION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agreement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 xml:space="preserve">.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institution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………..[…a Europass </w:t>
            </w:r>
            <w:proofErr w:type="spellStart"/>
            <w:r w:rsidRPr="0048070E">
              <w:rPr>
                <w:rFonts w:ascii="Arial" w:hAnsi="Arial" w:cs="Arial"/>
              </w:rPr>
              <w:t>Mobility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i/>
              </w:rPr>
              <w:t>other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i/>
              </w:rPr>
              <w:t>form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of validation/recognition…</w:t>
            </w:r>
            <w:r w:rsidRPr="0048070E">
              <w:rPr>
                <w:rFonts w:ascii="Arial" w:hAnsi="Arial" w:cs="Arial"/>
              </w:rPr>
              <w:t>] to the participant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</w:tc>
      </w:tr>
      <w:tr w:rsidR="008D27AF" w:rsidRPr="0048070E" w:rsidTr="00392DCC">
        <w:trPr>
          <w:trHeight w:val="1124"/>
          <w:jc w:val="center"/>
        </w:trPr>
        <w:tc>
          <w:tcPr>
            <w:tcW w:w="4233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  <w:r w:rsidRPr="0048070E">
        <w:rPr>
          <w:rFonts w:ascii="Arial" w:hAnsi="Arial" w:cs="Arial"/>
        </w:rPr>
        <w:tab/>
      </w:r>
    </w:p>
    <w:tbl>
      <w:tblPr>
        <w:tblW w:w="9461" w:type="dxa"/>
        <w:jc w:val="center"/>
        <w:tblInd w:w="321" w:type="dxa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8D27AF" w:rsidRPr="0048070E" w:rsidTr="00392DCC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</w:rPr>
                <w:t>OR</w:t>
              </w:r>
            </w:smartTag>
            <w:r w:rsidRPr="0048070E">
              <w:rPr>
                <w:rFonts w:ascii="Arial" w:hAnsi="Arial" w:cs="Arial"/>
                <w:b/>
              </w:rPr>
              <w:t>GANISATION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>.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organisation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[…</w:t>
            </w:r>
            <w:r w:rsidRPr="0048070E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48070E">
              <w:rPr>
                <w:rFonts w:ascii="Arial" w:hAnsi="Arial" w:cs="Arial"/>
                <w:i/>
              </w:rPr>
              <w:t>Certificate</w:t>
            </w:r>
            <w:proofErr w:type="spellEnd"/>
            <w:r w:rsidRPr="0048070E">
              <w:rPr>
                <w:rFonts w:ascii="Arial" w:hAnsi="Arial" w:cs="Arial"/>
              </w:rPr>
              <w:t xml:space="preserve"> …] to the participant</w:t>
            </w:r>
          </w:p>
        </w:tc>
      </w:tr>
      <w:tr w:rsidR="008D27AF" w:rsidRPr="0048070E" w:rsidTr="00392DCC">
        <w:trPr>
          <w:trHeight w:val="1360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Default="008D27AF" w:rsidP="008D27AF"/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08195C" w:rsidRDefault="0008195C" w:rsidP="00317CBE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 xml:space="preserve"> II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08195C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317CBE" w:rsidRDefault="0008195C" w:rsidP="0008195C">
      <w:pPr>
        <w:jc w:val="center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17CBE">
        <w:rPr>
          <w:rFonts w:ascii="Calibri" w:hAnsi="Calibri" w:cs="Arial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08195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568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</w:t>
      </w:r>
      <w:r w:rsidR="00317CBE">
        <w:rPr>
          <w:rFonts w:asciiTheme="minorHAnsi" w:hAnsiTheme="minorHAnsi"/>
          <w:sz w:val="22"/>
          <w:szCs w:val="22"/>
          <w:lang w:val="it-IT"/>
        </w:rPr>
        <w:t xml:space="preserve">e somma dovrà essere restituita, </w:t>
      </w:r>
      <w:r w:rsidR="0093780E">
        <w:rPr>
          <w:rFonts w:ascii="Calibri" w:hAnsi="Calibri"/>
          <w:sz w:val="22"/>
          <w:szCs w:val="22"/>
          <w:lang w:val="it-IT"/>
        </w:rPr>
        <w:t>salvo accordi differenti stipulati con l’Organismo</w:t>
      </w:r>
      <w:r w:rsidR="00317CB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871C2F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all’organismo l’eventuale variazione della sua residenza.</w:t>
      </w:r>
    </w:p>
    <w:p w:rsidR="0008195C" w:rsidRDefault="0008195C" w:rsidP="0008195C">
      <w:pPr>
        <w:jc w:val="both"/>
        <w:rPr>
          <w:rFonts w:ascii="Calibri" w:hAnsi="Calibri"/>
          <w:sz w:val="22"/>
          <w:szCs w:val="22"/>
          <w:lang w:val="it-IT"/>
        </w:rPr>
      </w:pPr>
    </w:p>
    <w:p w:rsidR="0008195C" w:rsidRDefault="0008195C">
      <w:pPr>
        <w:spacing w:after="200" w:line="276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F35D23" w:rsidRPr="00317CBE" w:rsidRDefault="0008195C" w:rsidP="000340C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III</w:t>
      </w:r>
    </w:p>
    <w:p w:rsidR="00392DCC" w:rsidRPr="00317CBE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392DCC" w:rsidRPr="0008195C" w:rsidRDefault="00392DCC" w:rsidP="00392DC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Erasmus + VET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Mobility</w:t>
      </w:r>
      <w:proofErr w:type="spellEnd"/>
    </w:p>
    <w:p w:rsidR="00392DCC" w:rsidRPr="0008195C" w:rsidRDefault="00392DCC" w:rsidP="00392DCC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 w:rsidRPr="0008195C">
        <w:rPr>
          <w:sz w:val="24"/>
          <w:szCs w:val="24"/>
          <w:u w:val="single"/>
        </w:rPr>
        <w:tab/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 w:rsidRPr="0044555B">
        <w:rPr>
          <w:b/>
          <w:i/>
        </w:rPr>
        <w:t>barriers</w:t>
      </w:r>
      <w:proofErr w:type="spellEnd"/>
      <w:r w:rsidRPr="0044555B">
        <w:rPr>
          <w:b/>
          <w:i/>
        </w:rPr>
        <w:t xml:space="preserve"> to </w:t>
      </w:r>
      <w:proofErr w:type="spellStart"/>
      <w:r w:rsidRPr="0044555B"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Prepare</w:t>
      </w:r>
      <w:proofErr w:type="spellEnd"/>
      <w:r w:rsidRPr="0044555B"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and 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ensure</w:t>
      </w:r>
      <w:proofErr w:type="spellEnd"/>
      <w:r w:rsidRPr="00F01AA9">
        <w:rPr>
          <w:i/>
        </w:rPr>
        <w:t xml:space="preserve"> the validation and recognition of the </w:t>
      </w:r>
      <w:proofErr w:type="spellStart"/>
      <w:r w:rsidRPr="00F01AA9">
        <w:rPr>
          <w:i/>
        </w:rPr>
        <w:t>knowledge</w:t>
      </w:r>
      <w:proofErr w:type="spellEnd"/>
      <w:r w:rsidRPr="00F01AA9"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392DCC" w:rsidRPr="00F01AA9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 xml:space="preserve">nda of </w:t>
      </w:r>
      <w:proofErr w:type="spellStart"/>
      <w:r>
        <w:rPr>
          <w:i/>
        </w:rPr>
        <w:t>Understanding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between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competent</w:t>
      </w:r>
      <w:proofErr w:type="spellEnd"/>
      <w:r w:rsidRPr="00F01AA9">
        <w:rPr>
          <w:i/>
        </w:rPr>
        <w:t xml:space="preserve"> bodies</w:t>
      </w:r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580AE6">
        <w:rPr>
          <w:b/>
          <w:i/>
        </w:rPr>
        <w:t>Establish</w:t>
      </w:r>
      <w:proofErr w:type="spellEnd"/>
      <w:r w:rsidRPr="00580AE6"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 w:rsidRPr="00497379">
        <w:rPr>
          <w:b/>
          <w:i/>
        </w:rPr>
        <w:t>accompanying</w:t>
      </w:r>
      <w:proofErr w:type="spellEnd"/>
      <w:r w:rsidRPr="00497379">
        <w:rPr>
          <w:b/>
          <w:i/>
        </w:rPr>
        <w:t xml:space="preserve"> </w:t>
      </w:r>
      <w:proofErr w:type="spellStart"/>
      <w:r w:rsidRPr="00497379"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Pr="002D1582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Recognise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accrued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learning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outcomes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through</w:t>
      </w:r>
      <w:proofErr w:type="spellEnd"/>
      <w:r w:rsidRPr="000C7C7B">
        <w:rPr>
          <w:i/>
        </w:rPr>
        <w:t xml:space="preserve"> ECVET, Europass or </w:t>
      </w:r>
      <w:proofErr w:type="spellStart"/>
      <w:r w:rsidRPr="000C7C7B">
        <w:rPr>
          <w:i/>
        </w:rPr>
        <w:t>other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certificates</w:t>
      </w:r>
      <w:proofErr w:type="spellEnd"/>
      <w:r w:rsidRPr="000C7C7B">
        <w:rPr>
          <w:i/>
        </w:rPr>
        <w:t xml:space="preserve">. </w:t>
      </w:r>
    </w:p>
    <w:p w:rsidR="00392DCC" w:rsidRPr="000C7C7B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Disseminate</w:t>
      </w:r>
      <w:proofErr w:type="spellEnd"/>
      <w:r w:rsidRPr="000C7C7B">
        <w:rPr>
          <w:b/>
          <w:i/>
        </w:rPr>
        <w:t xml:space="preserve"> </w:t>
      </w:r>
      <w:r w:rsidRPr="000C7C7B">
        <w:rPr>
          <w:i/>
        </w:rPr>
        <w:t xml:space="preserve">the </w:t>
      </w:r>
      <w:proofErr w:type="spellStart"/>
      <w:r w:rsidRPr="000C7C7B">
        <w:rPr>
          <w:i/>
        </w:rPr>
        <w:t>results</w:t>
      </w:r>
      <w:proofErr w:type="spellEnd"/>
      <w:r w:rsidRPr="000C7C7B">
        <w:rPr>
          <w:i/>
        </w:rPr>
        <w:t xml:space="preserve"> of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project</w:t>
      </w:r>
      <w:r>
        <w:rPr>
          <w:i/>
        </w:rPr>
        <w:t>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</w:t>
      </w:r>
      <w:proofErr w:type="spellStart"/>
      <w:r w:rsidRPr="00333014">
        <w:rPr>
          <w:b/>
          <w:i/>
        </w:rPr>
        <w:t>evaluate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as a </w:t>
      </w:r>
      <w:proofErr w:type="spellStart"/>
      <w:r w:rsidRPr="000C7C7B">
        <w:rPr>
          <w:i/>
        </w:rPr>
        <w:t>whole</w:t>
      </w:r>
      <w:proofErr w:type="spellEnd"/>
      <w:r w:rsidRPr="000C7C7B">
        <w:rPr>
          <w:i/>
        </w:rPr>
        <w:t xml:space="preserve"> to </w:t>
      </w:r>
      <w:proofErr w:type="spellStart"/>
      <w:r w:rsidRPr="000C7C7B">
        <w:rPr>
          <w:i/>
        </w:rPr>
        <w:t>see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whether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</w:t>
      </w:r>
      <w:proofErr w:type="spellEnd"/>
      <w:r w:rsidRPr="000C7C7B">
        <w:rPr>
          <w:i/>
        </w:rPr>
        <w:t xml:space="preserve"> has </w:t>
      </w:r>
      <w:proofErr w:type="spellStart"/>
      <w:r w:rsidRPr="000C7C7B">
        <w:rPr>
          <w:i/>
        </w:rPr>
        <w:t>obtained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its</w:t>
      </w:r>
      <w:proofErr w:type="spellEnd"/>
      <w:r w:rsidRPr="000C7C7B">
        <w:rPr>
          <w:i/>
        </w:rPr>
        <w:t xml:space="preserve"> o</w:t>
      </w:r>
      <w:r>
        <w:rPr>
          <w:i/>
        </w:rPr>
        <w:t xml:space="preserve">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392DCC" w:rsidRPr="000C7C7B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B435CF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B435CF">
        <w:rPr>
          <w:b/>
          <w:i/>
        </w:rPr>
        <w:t>Negotiate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lastRenderedPageBreak/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.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Pr="008713A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392DCC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Pr="00E1594A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392DC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numPr>
          <w:ilvl w:val="0"/>
          <w:numId w:val="5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>the Learning Agreem</w:t>
      </w:r>
      <w:r>
        <w:rPr>
          <w:i/>
        </w:rPr>
        <w:t xml:space="preserve">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Default="00392DCC" w:rsidP="00392DC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392DCC" w:rsidRDefault="00392DCC" w:rsidP="00392DCC"/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 w:rsidRPr="00871C2F">
        <w:rPr>
          <w:i/>
        </w:rPr>
        <w:t>optional</w:t>
      </w:r>
      <w:proofErr w:type="spellEnd"/>
      <w:r>
        <w:t>),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6A6376" w:rsidRDefault="006A6376"/>
    <w:sectPr w:rsidR="006A6376" w:rsidSect="0008195C">
      <w:headerReference w:type="default" r:id="rId11"/>
      <w:footerReference w:type="default" r:id="rId12"/>
      <w:footnotePr>
        <w:pos w:val="beneathText"/>
      </w:footnotePr>
      <w:type w:val="continuous"/>
      <w:pgSz w:w="11907" w:h="16840" w:code="9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CD" w:rsidRDefault="00797CCD" w:rsidP="0008195C">
      <w:r>
        <w:separator/>
      </w:r>
    </w:p>
  </w:endnote>
  <w:endnote w:type="continuationSeparator" w:id="0">
    <w:p w:rsidR="00797CCD" w:rsidRDefault="00797CCD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DB44EB" w:rsidRDefault="00797CCD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18C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18CF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18C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18CF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Pr="009A6788" w:rsidRDefault="00797CCD" w:rsidP="009A6788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2402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2402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Default="00797CC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CD" w:rsidRDefault="00797CCD" w:rsidP="0008195C">
      <w:r>
        <w:separator/>
      </w:r>
    </w:p>
  </w:footnote>
  <w:footnote w:type="continuationSeparator" w:id="0">
    <w:p w:rsidR="00797CCD" w:rsidRDefault="00797CCD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797CCD" w:rsidP="00CF1D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020128"/>
    <w:rsid w:val="000340C9"/>
    <w:rsid w:val="000651EB"/>
    <w:rsid w:val="0008195C"/>
    <w:rsid w:val="00317CBE"/>
    <w:rsid w:val="00362486"/>
    <w:rsid w:val="00392DCC"/>
    <w:rsid w:val="005A2402"/>
    <w:rsid w:val="006A6376"/>
    <w:rsid w:val="0076573D"/>
    <w:rsid w:val="00797CCD"/>
    <w:rsid w:val="00871C2F"/>
    <w:rsid w:val="008D27AF"/>
    <w:rsid w:val="0093780E"/>
    <w:rsid w:val="00AB2CFD"/>
    <w:rsid w:val="00D718C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16</cp:revision>
  <dcterms:created xsi:type="dcterms:W3CDTF">2014-08-20T14:34:00Z</dcterms:created>
  <dcterms:modified xsi:type="dcterms:W3CDTF">2014-12-29T11:30:00Z</dcterms:modified>
</cp:coreProperties>
</file>