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E3" w:rsidRPr="00EB25FF" w:rsidRDefault="007C61E3" w:rsidP="002A5142">
      <w:pPr>
        <w:pStyle w:val="e-FormsHeading1"/>
        <w:spacing w:before="0" w:after="0"/>
      </w:pPr>
      <w:r w:rsidRPr="00EB25FF">
        <w:t>Project Identification</w:t>
      </w:r>
    </w:p>
    <w:p w:rsidR="00874336" w:rsidRDefault="00874336">
      <w:pPr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EB25FF" w:rsidTr="006A6149">
        <w:tc>
          <w:tcPr>
            <w:tcW w:w="4219" w:type="dxa"/>
          </w:tcPr>
          <w:p w:rsidR="002A5142" w:rsidRPr="00EB25FF" w:rsidRDefault="002A5142" w:rsidP="006A6149">
            <w:pPr>
              <w:spacing w:before="120" w:after="120"/>
            </w:pPr>
            <w:r>
              <w:t>Action Type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2A5142" w:rsidRDefault="002A5142" w:rsidP="006A6149">
            <w:pPr>
              <w:spacing w:before="120" w:after="120"/>
              <w:rPr>
                <w:i/>
              </w:rPr>
            </w:pPr>
            <w:r w:rsidRPr="002A5142">
              <w:rPr>
                <w:i/>
              </w:rPr>
              <w:t>[Beneficiary to select one option below]</w:t>
            </w:r>
          </w:p>
          <w:p w:rsidR="002A5142" w:rsidRDefault="00B514BE" w:rsidP="006A614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B514BE">
              <w:rPr>
                <w:rFonts w:ascii="Calibri" w:eastAsia="Times New Roman" w:hAnsi="Calibri" w:cs="Calibri"/>
                <w:lang w:eastAsia="en-GB"/>
              </w:rPr>
              <w:t>School education staff mobility</w:t>
            </w:r>
          </w:p>
          <w:p w:rsidR="00B514BE" w:rsidRDefault="00B514BE" w:rsidP="006A614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B514BE">
              <w:rPr>
                <w:rFonts w:ascii="Calibri" w:eastAsia="Times New Roman" w:hAnsi="Calibri" w:cs="Calibri"/>
                <w:lang w:eastAsia="en-GB"/>
              </w:rPr>
              <w:t>VET learner and staff mobility</w:t>
            </w:r>
          </w:p>
          <w:p w:rsidR="00B514BE" w:rsidRDefault="00B514BE" w:rsidP="006A614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B514BE">
              <w:rPr>
                <w:rFonts w:ascii="Calibri" w:eastAsia="Times New Roman" w:hAnsi="Calibri" w:cs="Calibri"/>
                <w:lang w:eastAsia="en-GB"/>
              </w:rPr>
              <w:t>Adult education staff mobility</w:t>
            </w:r>
          </w:p>
          <w:p w:rsidR="00B514BE" w:rsidRPr="00EB25FF" w:rsidRDefault="00B514BE" w:rsidP="006A6149">
            <w:pPr>
              <w:spacing w:before="120" w:after="120"/>
            </w:pPr>
            <w:r w:rsidRPr="00B514BE">
              <w:rPr>
                <w:rFonts w:ascii="Calibri" w:eastAsia="Times New Roman" w:hAnsi="Calibri" w:cs="Calibri"/>
                <w:lang w:eastAsia="en-GB"/>
              </w:rPr>
              <w:t>Youth mobility</w:t>
            </w:r>
          </w:p>
        </w:tc>
      </w:tr>
      <w:tr w:rsidR="002A5142" w:rsidRPr="00EB25FF" w:rsidTr="006A6149">
        <w:tc>
          <w:tcPr>
            <w:tcW w:w="4219" w:type="dxa"/>
            <w:vAlign w:val="center"/>
          </w:tcPr>
          <w:p w:rsidR="002A5142" w:rsidRPr="00BD65F2" w:rsidRDefault="007605A6" w:rsidP="007605A6">
            <w:pPr>
              <w:spacing w:before="120" w:after="120"/>
            </w:pPr>
            <w:r>
              <w:t>Project reference</w:t>
            </w:r>
            <w:r w:rsidR="002A5142" w:rsidRPr="00BD65F2">
              <w:t xml:space="preserve"> </w:t>
            </w:r>
            <w:r>
              <w:t>n</w:t>
            </w:r>
            <w:r w:rsidR="002A5142" w:rsidRPr="00BD65F2">
              <w:t>umber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EB25FF" w:rsidRDefault="002A5142" w:rsidP="006A6149">
            <w:pPr>
              <w:spacing w:before="120" w:after="120"/>
            </w:pPr>
          </w:p>
        </w:tc>
      </w:tr>
      <w:tr w:rsidR="002A5142" w:rsidRPr="00EB25FF" w:rsidTr="006A6149">
        <w:tc>
          <w:tcPr>
            <w:tcW w:w="4219" w:type="dxa"/>
            <w:vAlign w:val="center"/>
          </w:tcPr>
          <w:p w:rsidR="002A5142" w:rsidRPr="00EB25FF" w:rsidRDefault="002A5142" w:rsidP="006A6149">
            <w:pPr>
              <w:spacing w:before="120" w:after="120"/>
            </w:pPr>
            <w:r>
              <w:t>Beneficiary</w:t>
            </w:r>
            <w:r w:rsidRPr="00EB25FF">
              <w:t xml:space="preserve"> Organisation </w:t>
            </w:r>
            <w:r>
              <w:t xml:space="preserve">Full Legal </w:t>
            </w:r>
            <w:r w:rsidRPr="00EB25FF">
              <w:t>Name</w:t>
            </w:r>
            <w:r>
              <w:t xml:space="preserve"> (</w:t>
            </w:r>
            <w:r w:rsidRPr="00EB25FF">
              <w:t>Latin characters</w:t>
            </w:r>
            <w: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EB25FF" w:rsidRDefault="002A5142" w:rsidP="006A6149">
            <w:pPr>
              <w:spacing w:before="120" w:after="120"/>
            </w:pPr>
            <w:r>
              <w:t xml:space="preserve"> </w:t>
            </w:r>
          </w:p>
        </w:tc>
      </w:tr>
    </w:tbl>
    <w:p w:rsidR="006E632C" w:rsidRDefault="006E632C" w:rsidP="00706EE2"/>
    <w:p w:rsidR="006E632C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  <w:r>
        <w:br w:type="page"/>
      </w:r>
    </w:p>
    <w:p w:rsidR="00995FEC" w:rsidRDefault="006E632C" w:rsidP="00BD65F2">
      <w:pPr>
        <w:pStyle w:val="e-FormsHeading1"/>
        <w:spacing w:before="0" w:after="0"/>
      </w:pPr>
      <w:r>
        <w:lastRenderedPageBreak/>
        <w:t>Project implementation</w:t>
      </w:r>
    </w:p>
    <w:p w:rsidR="00F24044" w:rsidRPr="000C086F" w:rsidRDefault="003956F2" w:rsidP="00F24044">
      <w:pPr>
        <w:spacing w:before="120" w:after="120"/>
        <w:jc w:val="both"/>
      </w:pPr>
      <w:r>
        <w:t xml:space="preserve">Please provide a general indication on the overall state of art of the project.  </w:t>
      </w:r>
      <w:r w:rsidR="0081277B">
        <w:t xml:space="preserve">Are the initial </w:t>
      </w:r>
      <w:r w:rsidR="00231DF9">
        <w:t>objectives</w:t>
      </w:r>
      <w:r>
        <w:t>, planned activities, identified target and expected results being pursued, carried out and reached as initially planned</w:t>
      </w:r>
      <w:r w:rsidR="009A2AFD">
        <w:t xml:space="preserve">? </w:t>
      </w:r>
      <w:r w:rsidR="0081277B">
        <w:t xml:space="preserve">At this stage do you </w:t>
      </w:r>
      <w:r>
        <w:t>encounter</w:t>
      </w:r>
      <w:r w:rsidR="0081277B">
        <w:t xml:space="preserve"> challenges or problems in </w:t>
      </w:r>
      <w:r>
        <w:t>implementing the project as planned</w:t>
      </w:r>
      <w:r w:rsidR="0081277B">
        <w:t>?</w:t>
      </w:r>
      <w:r>
        <w:t xml:space="preserve"> </w:t>
      </w:r>
      <w:proofErr w:type="gramStart"/>
      <w:r>
        <w:t>If so, under which aspect?</w:t>
      </w:r>
      <w:proofErr w:type="gramEnd"/>
      <w:r w:rsidR="00F24044">
        <w:t xml:space="preserve"> P</w:t>
      </w:r>
      <w:r w:rsidR="00F24044" w:rsidRPr="000C086F">
        <w:t xml:space="preserve">lease provide any </w:t>
      </w:r>
      <w:r w:rsidR="00F24044">
        <w:t>meaningful information considered necessary for</w:t>
      </w:r>
      <w:r w:rsidR="00F24044" w:rsidRPr="000C086F">
        <w:t xml:space="preserve"> a comprehensive overview of </w:t>
      </w:r>
      <w:r w:rsidR="00F24044">
        <w:t>the current implementation of the</w:t>
      </w:r>
      <w:r w:rsidR="00F24044" w:rsidRPr="000C086F">
        <w:t xml:space="preserve"> </w:t>
      </w:r>
      <w:r w:rsidR="00F24044">
        <w:t>project</w:t>
      </w:r>
      <w:r w:rsidR="00F24044" w:rsidRPr="000C086F">
        <w:t>.</w:t>
      </w:r>
    </w:p>
    <w:p w:rsidR="003121BA" w:rsidRPr="00EB25FF" w:rsidRDefault="003121BA" w:rsidP="003121BA">
      <w:pPr>
        <w:spacing w:before="120" w:after="1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C3355" w:rsidRPr="00EB25FF" w:rsidTr="000B463F">
        <w:tc>
          <w:tcPr>
            <w:tcW w:w="9286" w:type="dxa"/>
          </w:tcPr>
          <w:p w:rsidR="00BC3355" w:rsidRDefault="00BC3355" w:rsidP="00BC3355">
            <w:pPr>
              <w:spacing w:before="120" w:after="120"/>
            </w:pPr>
          </w:p>
          <w:p w:rsidR="0081277B" w:rsidRDefault="0081277B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3F4679" w:rsidRDefault="003F4679" w:rsidP="00BC3355">
            <w:pPr>
              <w:spacing w:before="120" w:after="120"/>
            </w:pPr>
          </w:p>
          <w:p w:rsidR="0081277B" w:rsidRDefault="0081277B" w:rsidP="00BC3355">
            <w:pPr>
              <w:spacing w:before="120" w:after="120"/>
            </w:pPr>
          </w:p>
          <w:p w:rsidR="0081277B" w:rsidRDefault="0081277B" w:rsidP="00BC3355">
            <w:pPr>
              <w:spacing w:before="120" w:after="120"/>
            </w:pPr>
          </w:p>
          <w:p w:rsidR="0081277B" w:rsidRDefault="0081277B" w:rsidP="00BC3355">
            <w:pPr>
              <w:spacing w:before="120" w:after="120"/>
            </w:pPr>
          </w:p>
          <w:p w:rsidR="0081277B" w:rsidRDefault="0081277B" w:rsidP="00BC3355">
            <w:pPr>
              <w:spacing w:before="120" w:after="120"/>
            </w:pPr>
          </w:p>
          <w:p w:rsidR="0081277B" w:rsidRPr="00EB25FF" w:rsidRDefault="0081277B" w:rsidP="00BC3355">
            <w:pPr>
              <w:spacing w:before="120" w:after="120"/>
            </w:pPr>
          </w:p>
          <w:p w:rsidR="00BC3355" w:rsidRDefault="00BC3355" w:rsidP="00BC3355">
            <w:pPr>
              <w:spacing w:before="120" w:after="120"/>
            </w:pPr>
          </w:p>
          <w:p w:rsidR="00880249" w:rsidRDefault="00880249" w:rsidP="00BC3355">
            <w:pPr>
              <w:spacing w:before="120" w:after="120"/>
            </w:pPr>
          </w:p>
          <w:p w:rsidR="00E04D85" w:rsidRPr="00EB25FF" w:rsidRDefault="00E04D85" w:rsidP="00BC3355">
            <w:pPr>
              <w:spacing w:before="120" w:after="120"/>
            </w:pPr>
          </w:p>
        </w:tc>
      </w:tr>
    </w:tbl>
    <w:p w:rsidR="003F4679" w:rsidRDefault="003F4679">
      <w:pPr>
        <w:rPr>
          <w:caps/>
          <w:color w:val="4F81BD" w:themeColor="accent1"/>
        </w:rPr>
      </w:pPr>
    </w:p>
    <w:p w:rsidR="003F4679" w:rsidRDefault="003F4679">
      <w:pPr>
        <w:rPr>
          <w:caps/>
          <w:color w:val="4F81BD" w:themeColor="accent1"/>
        </w:rPr>
      </w:pPr>
    </w:p>
    <w:p w:rsidR="003F4679" w:rsidRDefault="003F4679">
      <w:pPr>
        <w:rPr>
          <w:caps/>
          <w:color w:val="4F81BD" w:themeColor="accent1"/>
        </w:rPr>
      </w:pPr>
    </w:p>
    <w:p w:rsidR="003F4679" w:rsidRDefault="003F4679">
      <w:pPr>
        <w:rPr>
          <w:caps/>
          <w:color w:val="4F81BD" w:themeColor="accent1"/>
        </w:rPr>
      </w:pPr>
    </w:p>
    <w:p w:rsidR="003F4679" w:rsidRDefault="003F4679">
      <w:pPr>
        <w:rPr>
          <w:caps/>
          <w:color w:val="4F81BD" w:themeColor="accent1"/>
        </w:rPr>
      </w:pPr>
    </w:p>
    <w:p w:rsidR="003F4679" w:rsidRDefault="003F4679">
      <w:pPr>
        <w:rPr>
          <w:caps/>
          <w:color w:val="4F81BD" w:themeColor="accent1"/>
        </w:rPr>
      </w:pPr>
    </w:p>
    <w:p w:rsidR="008C77C5" w:rsidRPr="000C086F" w:rsidRDefault="008C77C5" w:rsidP="008C77C5">
      <w:pPr>
        <w:pStyle w:val="e-FormsHeading1"/>
        <w:spacing w:before="0" w:after="0"/>
      </w:pPr>
      <w:r w:rsidRPr="000C086F">
        <w:t>Budget</w:t>
      </w:r>
    </w:p>
    <w:p w:rsidR="008C77C5" w:rsidRDefault="008C77C5" w:rsidP="008C77C5">
      <w:pPr>
        <w:spacing w:before="120" w:after="0"/>
        <w:jc w:val="both"/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9"/>
        <w:gridCol w:w="1815"/>
      </w:tblGrid>
      <w:tr w:rsidR="007605A6" w:rsidRPr="00C80AF6" w:rsidTr="007605A6">
        <w:trPr>
          <w:cantSplit/>
          <w:trHeight w:val="154"/>
          <w:jc w:val="center"/>
        </w:trPr>
        <w:tc>
          <w:tcPr>
            <w:tcW w:w="4569" w:type="pct"/>
            <w:gridSpan w:val="2"/>
            <w:shd w:val="pct10" w:color="auto" w:fill="auto"/>
            <w:vAlign w:val="center"/>
          </w:tcPr>
          <w:p w:rsidR="007605A6" w:rsidRPr="007605A6" w:rsidRDefault="007605A6" w:rsidP="00DE31EA">
            <w:pPr>
              <w:pStyle w:val="e-FormsHeading3"/>
              <w:spacing w:before="240" w:after="240"/>
            </w:pPr>
            <w:r w:rsidRPr="007605A6">
              <w:t xml:space="preserve">Financial statement on the </w:t>
            </w:r>
            <w:r w:rsidR="00DE31EA">
              <w:t>EU</w:t>
            </w:r>
            <w:r w:rsidRPr="007605A6">
              <w:t xml:space="preserve"> grant</w:t>
            </w:r>
          </w:p>
        </w:tc>
      </w:tr>
      <w:tr w:rsidR="007605A6" w:rsidRPr="00B35393" w:rsidTr="007605A6">
        <w:trPr>
          <w:cantSplit/>
          <w:trHeight w:val="272"/>
          <w:jc w:val="center"/>
        </w:trPr>
        <w:tc>
          <w:tcPr>
            <w:tcW w:w="3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0733E3" w:rsidDel="008E4844" w:rsidRDefault="007605A6" w:rsidP="008C4225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E31EA" w:rsidRDefault="007605A6" w:rsidP="00DE31EA">
            <w:pPr>
              <w:spacing w:before="120" w:after="120" w:line="240" w:lineRule="auto"/>
              <w:jc w:val="center"/>
            </w:pPr>
            <w:r w:rsidRPr="00DE31EA">
              <w:t>Total amount</w:t>
            </w:r>
          </w:p>
        </w:tc>
      </w:tr>
      <w:tr w:rsidR="007605A6" w:rsidRPr="00B35393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Default="007605A6" w:rsidP="007605A6">
            <w:pPr>
              <w:spacing w:before="120" w:after="120" w:line="240" w:lineRule="auto"/>
            </w:pPr>
            <w:r>
              <w:t>G</w:t>
            </w:r>
            <w:r w:rsidRPr="008E4844">
              <w:t xml:space="preserve">rant requested </w:t>
            </w:r>
            <w:r>
              <w:t xml:space="preserve">to the Erasmus+ Programme </w:t>
            </w:r>
            <w:r w:rsidRPr="008E4844">
              <w:t>(as in your Grant Agreement)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Default="007605A6" w:rsidP="007605A6">
            <w:pPr>
              <w:spacing w:before="120" w:after="120" w:line="240" w:lineRule="auto"/>
            </w:pPr>
          </w:p>
        </w:tc>
      </w:tr>
      <w:tr w:rsidR="007605A6" w:rsidRPr="00B35393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Default="007605A6" w:rsidP="007605A6">
            <w:pPr>
              <w:spacing w:before="120" w:after="120" w:line="240" w:lineRule="auto"/>
            </w:pPr>
            <w:r>
              <w:t>1</w:t>
            </w:r>
            <w:r w:rsidRPr="007605A6">
              <w:t>st</w:t>
            </w:r>
            <w:r>
              <w:t xml:space="preserve"> Pre-financing payment: grant already received from the Erasmus+ Programme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</w:pPr>
          </w:p>
        </w:tc>
      </w:tr>
      <w:tr w:rsidR="007605A6" w:rsidRPr="00B35393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Default="007605A6" w:rsidP="007605A6">
            <w:pPr>
              <w:spacing w:before="120" w:after="120" w:line="240" w:lineRule="auto"/>
            </w:pPr>
            <w:r>
              <w:t>EU</w:t>
            </w:r>
            <w:r w:rsidRPr="008E4844">
              <w:t xml:space="preserve"> grant already </w:t>
            </w:r>
            <w:r w:rsidRPr="00C13D34">
              <w:t>used up</w:t>
            </w:r>
            <w:r w:rsidRPr="007605A6">
              <w:t xml:space="preserve">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</w:pPr>
          </w:p>
        </w:tc>
      </w:tr>
      <w:tr w:rsidR="007605A6" w:rsidRPr="00B35393" w:rsidTr="008C4225">
        <w:trPr>
          <w:cantSplit/>
          <w:trHeight w:val="276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BB1E03" w:rsidRDefault="007605A6" w:rsidP="007605A6">
            <w:pPr>
              <w:pStyle w:val="youthaf0h0left"/>
              <w:tabs>
                <w:tab w:val="left" w:pos="8280"/>
              </w:tabs>
              <w:spacing w:beforeLines="20" w:before="48" w:afterLines="20" w:after="48"/>
            </w:pPr>
            <w:r>
              <w:rPr>
                <w:color w:val="auto"/>
                <w:sz w:val="18"/>
              </w:rPr>
              <w:t>Further p</w:t>
            </w:r>
            <w:r w:rsidRPr="00BB1E03">
              <w:rPr>
                <w:color w:val="auto"/>
                <w:sz w:val="18"/>
              </w:rPr>
              <w:t xml:space="preserve">re-financing payment claimed to the </w:t>
            </w:r>
            <w:r>
              <w:rPr>
                <w:color w:val="auto"/>
                <w:sz w:val="18"/>
              </w:rPr>
              <w:t>Erasmus+</w:t>
            </w:r>
            <w:r w:rsidRPr="00BB1E03">
              <w:rPr>
                <w:color w:val="auto"/>
                <w:sz w:val="18"/>
              </w:rPr>
              <w:t xml:space="preserve"> Programme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8C4225">
            <w:pPr>
              <w:pStyle w:val="youthaf0h0left"/>
              <w:tabs>
                <w:tab w:val="left" w:pos="8280"/>
              </w:tabs>
              <w:spacing w:beforeLines="20" w:before="48" w:afterLines="20" w:after="48"/>
            </w:pPr>
          </w:p>
        </w:tc>
      </w:tr>
    </w:tbl>
    <w:p w:rsidR="006E632C" w:rsidRDefault="006E632C" w:rsidP="008C77C5">
      <w:pPr>
        <w:spacing w:before="120" w:after="0"/>
        <w:jc w:val="both"/>
      </w:pPr>
    </w:p>
    <w:p w:rsidR="00E66760" w:rsidRPr="00647E5A" w:rsidRDefault="006E632C" w:rsidP="00F24044">
      <w:pPr>
        <w:spacing w:after="120" w:line="240" w:lineRule="auto"/>
        <w:jc w:val="both"/>
      </w:pPr>
      <w:r>
        <w:t>If</w:t>
      </w:r>
      <w:r w:rsidR="00AC0334">
        <w:t>, in the context of this report, you are also forwarding a request for budget amendment, please attach</w:t>
      </w:r>
      <w:r w:rsidR="00F00FF7">
        <w:t xml:space="preserve"> the </w:t>
      </w:r>
      <w:r w:rsidR="00F00FF7" w:rsidRPr="00F00FF7">
        <w:t>Budget Amendment Request</w:t>
      </w:r>
      <w:r w:rsidR="00F00FF7">
        <w:t xml:space="preserve"> template</w:t>
      </w:r>
      <w:bookmarkStart w:id="0" w:name="_GoBack"/>
      <w:r w:rsidR="00C90B25">
        <w:t>, accordingly filled-in</w:t>
      </w:r>
      <w:r w:rsidR="00F00FF7">
        <w:t>.</w:t>
      </w:r>
      <w:bookmarkEnd w:id="0"/>
    </w:p>
    <w:p w:rsidR="005A44E0" w:rsidRPr="00EB25FF" w:rsidRDefault="005A44E0" w:rsidP="00130115"/>
    <w:p w:rsidR="006E632C" w:rsidRDefault="006E632C"/>
    <w:p w:rsidR="006E632C" w:rsidRDefault="006E632C"/>
    <w:p w:rsidR="006E632C" w:rsidRDefault="006E632C"/>
    <w:p w:rsidR="00DE59FA" w:rsidRDefault="00DE59FA">
      <w:r>
        <w:br w:type="page"/>
      </w:r>
    </w:p>
    <w:p w:rsidR="00047AD6" w:rsidRPr="00EB25FF" w:rsidRDefault="00251DED" w:rsidP="000A686D">
      <w:pPr>
        <w:pStyle w:val="e-FormsHeading1"/>
      </w:pPr>
      <w:r>
        <w:lastRenderedPageBreak/>
        <w:t>Beneficiary Signature</w:t>
      </w:r>
    </w:p>
    <w:p w:rsidR="004222E7" w:rsidRPr="00EB25FF" w:rsidRDefault="00A10615" w:rsidP="006C19FE">
      <w:pPr>
        <w:spacing w:before="120" w:after="120" w:line="240" w:lineRule="auto"/>
        <w:jc w:val="both"/>
      </w:pPr>
      <w:r w:rsidRPr="009B1AA3">
        <w:t>I, the undersigned,</w:t>
      </w:r>
      <w:r w:rsidR="007E5981" w:rsidRPr="009B1AA3">
        <w:t xml:space="preserve"> certify that the information contained in this </w:t>
      </w:r>
      <w:r w:rsidR="00AC0334">
        <w:t xml:space="preserve">interim </w:t>
      </w:r>
      <w:r w:rsidR="0030488B" w:rsidRPr="009B1AA3">
        <w:t xml:space="preserve">report </w:t>
      </w:r>
      <w:r w:rsidR="007E5981" w:rsidRPr="009B1AA3">
        <w:t>form</w:t>
      </w:r>
      <w:r w:rsidR="00251DED" w:rsidRPr="009B1AA3">
        <w:t xml:space="preserve"> and its annexes</w:t>
      </w:r>
      <w:r w:rsidR="007E5981" w:rsidRPr="009B1AA3">
        <w:t xml:space="preserve"> is </w:t>
      </w:r>
      <w:r w:rsidR="00251DED" w:rsidRPr="009B1AA3">
        <w:t>accurate and in accordance with the facts</w:t>
      </w:r>
      <w:r w:rsidR="007E5981" w:rsidRPr="009B1AA3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22E7" w:rsidRPr="00EB25FF" w:rsidTr="004222E7">
        <w:tc>
          <w:tcPr>
            <w:tcW w:w="9288" w:type="dxa"/>
          </w:tcPr>
          <w:p w:rsidR="004222E7" w:rsidRPr="00FC19A3" w:rsidRDefault="004222E7" w:rsidP="00516FF0">
            <w:pPr>
              <w:spacing w:before="120" w:after="120"/>
              <w:rPr>
                <w:lang w:val="fr-BE"/>
              </w:rPr>
            </w:pPr>
            <w:r w:rsidRPr="00FC19A3">
              <w:rPr>
                <w:lang w:val="fr-BE"/>
              </w:rPr>
              <w:t>Place:</w:t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  <w:t>Date</w:t>
            </w:r>
            <w:r w:rsidR="00464270" w:rsidRPr="00FC19A3">
              <w:rPr>
                <w:lang w:val="fr-BE"/>
              </w:rPr>
              <w:t xml:space="preserve"> (dd-mm-</w:t>
            </w:r>
            <w:proofErr w:type="spellStart"/>
            <w:r w:rsidR="00464270" w:rsidRPr="00FC19A3">
              <w:rPr>
                <w:lang w:val="fr-BE"/>
              </w:rPr>
              <w:t>yyyy</w:t>
            </w:r>
            <w:proofErr w:type="spellEnd"/>
            <w:r w:rsidR="00464270" w:rsidRPr="00FC19A3">
              <w:rPr>
                <w:lang w:val="fr-BE"/>
              </w:rPr>
              <w:t>)</w:t>
            </w:r>
            <w:r w:rsidRPr="00FC19A3">
              <w:rPr>
                <w:lang w:val="fr-BE"/>
              </w:rPr>
              <w:t>:</w:t>
            </w:r>
          </w:p>
          <w:p w:rsidR="00AC0334" w:rsidRPr="00F24044" w:rsidRDefault="00AC0334" w:rsidP="00516FF0">
            <w:pPr>
              <w:spacing w:before="120" w:after="120"/>
              <w:rPr>
                <w:lang w:val="fr-BE"/>
              </w:rPr>
            </w:pPr>
          </w:p>
          <w:p w:rsidR="004222E7" w:rsidRPr="00FC19A3" w:rsidRDefault="004222E7" w:rsidP="00516FF0">
            <w:pPr>
              <w:spacing w:before="120" w:after="120"/>
            </w:pPr>
            <w:r w:rsidRPr="00FC19A3">
              <w:t xml:space="preserve">Name of the </w:t>
            </w:r>
            <w:r w:rsidR="005B2341">
              <w:t>beneficiary</w:t>
            </w:r>
            <w:r w:rsidR="005B2341" w:rsidRPr="00FC19A3">
              <w:t xml:space="preserve"> </w:t>
            </w:r>
            <w:r w:rsidRPr="00FC19A3">
              <w:t>organisation:</w:t>
            </w:r>
          </w:p>
          <w:p w:rsidR="00AC0334" w:rsidRDefault="00AC0334" w:rsidP="00516FF0">
            <w:pPr>
              <w:spacing w:before="120" w:after="120"/>
            </w:pPr>
          </w:p>
          <w:p w:rsidR="007E5981" w:rsidRPr="00FC19A3" w:rsidRDefault="007E5981" w:rsidP="00516FF0">
            <w:pPr>
              <w:spacing w:before="120" w:after="120"/>
            </w:pPr>
            <w:r w:rsidRPr="00FC19A3">
              <w:t xml:space="preserve">Name of legal representative: </w:t>
            </w:r>
          </w:p>
          <w:p w:rsidR="00AC0334" w:rsidRDefault="00AC0334" w:rsidP="00516FF0">
            <w:pPr>
              <w:spacing w:before="120" w:after="120"/>
            </w:pPr>
          </w:p>
          <w:p w:rsidR="004222E7" w:rsidRPr="00FC19A3" w:rsidRDefault="004222E7" w:rsidP="00516FF0">
            <w:pPr>
              <w:spacing w:before="120" w:after="120"/>
            </w:pPr>
            <w:r w:rsidRPr="00FC19A3">
              <w:t>Signature:</w:t>
            </w:r>
          </w:p>
          <w:p w:rsidR="00AC0334" w:rsidRDefault="00AC0334" w:rsidP="00516FF0">
            <w:pPr>
              <w:spacing w:before="120" w:after="120"/>
            </w:pPr>
          </w:p>
          <w:p w:rsidR="004222E7" w:rsidRPr="00FC19A3" w:rsidRDefault="004222E7" w:rsidP="00516FF0">
            <w:pPr>
              <w:spacing w:before="120" w:after="120"/>
            </w:pPr>
            <w:r w:rsidRPr="009B4DD5">
              <w:t>National ID number of the signing person (if requested by the N</w:t>
            </w:r>
            <w:r w:rsidR="003F560E" w:rsidRPr="009B4DD5">
              <w:t xml:space="preserve">ational </w:t>
            </w:r>
            <w:r w:rsidRPr="009B4DD5">
              <w:t>A</w:t>
            </w:r>
            <w:r w:rsidR="003F560E" w:rsidRPr="009B4DD5">
              <w:t>gency</w:t>
            </w:r>
            <w:r w:rsidRPr="009B4DD5">
              <w:t>):</w:t>
            </w:r>
          </w:p>
          <w:p w:rsidR="00AC0334" w:rsidRDefault="00AC0334" w:rsidP="0085468B">
            <w:pPr>
              <w:spacing w:before="120" w:after="120"/>
              <w:jc w:val="both"/>
            </w:pPr>
          </w:p>
          <w:p w:rsidR="003F560E" w:rsidRDefault="004222E7" w:rsidP="0085468B">
            <w:pPr>
              <w:spacing w:before="120" w:after="120"/>
              <w:jc w:val="both"/>
            </w:pPr>
            <w:r w:rsidRPr="00FC19A3">
              <w:t xml:space="preserve">Stamp </w:t>
            </w:r>
            <w:r w:rsidR="00620D28" w:rsidRPr="00FC19A3">
              <w:t xml:space="preserve">of the </w:t>
            </w:r>
            <w:r w:rsidR="005B2341">
              <w:t>beneficiary</w:t>
            </w:r>
            <w:r w:rsidR="005B2341" w:rsidRPr="00FC19A3">
              <w:t xml:space="preserve"> </w:t>
            </w:r>
            <w:r w:rsidR="00620D28" w:rsidRPr="00FC19A3">
              <w:t xml:space="preserve">organisation </w:t>
            </w:r>
            <w:r w:rsidRPr="00FC19A3">
              <w:t>(if applicable)</w:t>
            </w:r>
            <w:r w:rsidR="00130115" w:rsidRPr="00FC19A3">
              <w:t>:</w:t>
            </w:r>
          </w:p>
          <w:p w:rsidR="00AC0334" w:rsidRDefault="00AC0334" w:rsidP="0085468B">
            <w:pPr>
              <w:spacing w:before="120" w:after="120"/>
              <w:jc w:val="both"/>
            </w:pPr>
          </w:p>
          <w:p w:rsidR="00AC0334" w:rsidRPr="00FC19A3" w:rsidRDefault="00AC0334" w:rsidP="0085468B">
            <w:pPr>
              <w:spacing w:before="120" w:after="120"/>
              <w:jc w:val="both"/>
            </w:pPr>
          </w:p>
        </w:tc>
      </w:tr>
    </w:tbl>
    <w:p w:rsidR="004222E7" w:rsidRPr="00EB25FF" w:rsidRDefault="004222E7" w:rsidP="00516FF0">
      <w:pPr>
        <w:spacing w:after="0"/>
      </w:pPr>
    </w:p>
    <w:p w:rsidR="00A10615" w:rsidRPr="00EB25FF" w:rsidRDefault="00A10615" w:rsidP="004222E7"/>
    <w:p w:rsidR="006C19FE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sectPr w:rsidR="006C19FE" w:rsidSect="00972FEA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28" w:rsidRDefault="00762628" w:rsidP="007C61E3">
      <w:pPr>
        <w:spacing w:after="0" w:line="240" w:lineRule="auto"/>
      </w:pPr>
      <w:r>
        <w:separator/>
      </w:r>
    </w:p>
  </w:endnote>
  <w:endnote w:type="continuationSeparator" w:id="0">
    <w:p w:rsidR="00762628" w:rsidRDefault="00762628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6D" w:rsidRDefault="00432C6D" w:rsidP="00A97F6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5EE60" wp14:editId="5C66CCB6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4"/>
      <w:gridCol w:w="4109"/>
      <w:gridCol w:w="2321"/>
      <w:gridCol w:w="2322"/>
    </w:tblGrid>
    <w:tr w:rsidR="00432C6D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32C6D" w:rsidRDefault="00432C6D" w:rsidP="009A5187">
          <w:pPr>
            <w:pStyle w:val="Footer"/>
            <w:spacing w:before="120" w:after="120"/>
            <w:jc w:val="center"/>
          </w:pPr>
          <w:r>
            <w:t>EN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:rsidR="00432C6D" w:rsidRDefault="00432C6D" w:rsidP="009A5187">
          <w:pPr>
            <w:pStyle w:val="Footer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432C6D" w:rsidRDefault="00432C6D" w:rsidP="009A5187">
          <w:pPr>
            <w:pStyle w:val="Footer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32C6D" w:rsidRDefault="00432C6D" w:rsidP="009A5187">
          <w:pPr>
            <w:pStyle w:val="Footer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0B2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  \* MERGEFORMAT ">
            <w:r w:rsidR="00C90B25">
              <w:rPr>
                <w:noProof/>
              </w:rPr>
              <w:t>4</w:t>
            </w:r>
          </w:fldSimple>
        </w:p>
      </w:tc>
    </w:tr>
  </w:tbl>
  <w:p w:rsidR="00432C6D" w:rsidRDefault="00432C6D" w:rsidP="00A97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28" w:rsidRDefault="00762628" w:rsidP="007C61E3">
      <w:pPr>
        <w:spacing w:after="0" w:line="240" w:lineRule="auto"/>
      </w:pPr>
      <w:r>
        <w:separator/>
      </w:r>
    </w:p>
  </w:footnote>
  <w:footnote w:type="continuationSeparator" w:id="0">
    <w:p w:rsidR="00762628" w:rsidRDefault="00762628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eastAsia="en-GB"/>
            </w:rPr>
            <w:drawing>
              <wp:inline distT="0" distB="0" distL="0" distR="0" wp14:anchorId="6EC85B46" wp14:editId="1762819F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441215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441215" w:rsidRDefault="00F24044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r>
            <w:rPr>
              <w:rFonts w:ascii="Verdana" w:hAnsi="Verdana"/>
              <w:b/>
              <w:i/>
              <w:sz w:val="28"/>
              <w:szCs w:val="28"/>
            </w:rPr>
            <w:t xml:space="preserve">Progress </w:t>
          </w:r>
          <w:r w:rsidR="002A5142" w:rsidRPr="00441215">
            <w:rPr>
              <w:rFonts w:ascii="Verdana" w:hAnsi="Verdana"/>
              <w:b/>
              <w:i/>
              <w:sz w:val="28"/>
              <w:szCs w:val="28"/>
            </w:rPr>
            <w:t>Report Form</w:t>
          </w:r>
          <w:r w:rsidR="00AB4ABE">
            <w:rPr>
              <w:rFonts w:ascii="Verdana" w:hAnsi="Verdana"/>
              <w:b/>
              <w:i/>
              <w:sz w:val="28"/>
              <w:szCs w:val="28"/>
            </w:rPr>
            <w:t xml:space="preserve"> – Request for further pre-financing </w:t>
          </w:r>
        </w:p>
        <w:p w:rsidR="002A5142" w:rsidRPr="00441215" w:rsidRDefault="002A5142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Call: 2014</w:t>
          </w:r>
        </w:p>
        <w:p w:rsidR="002A5142" w:rsidRPr="00AA45F3" w:rsidRDefault="002A5142" w:rsidP="00F24044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 w:rsidR="00F24044">
            <w:rPr>
              <w:rFonts w:ascii="Verdana" w:hAnsi="Verdana"/>
              <w:b/>
              <w:sz w:val="24"/>
              <w:szCs w:val="24"/>
            </w:rPr>
            <w:t>1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</w:t>
          </w:r>
          <w:r w:rsidR="00F24044">
            <w:rPr>
              <w:rFonts w:ascii="Verdana" w:hAnsi="Verdana"/>
              <w:b/>
              <w:sz w:val="24"/>
              <w:szCs w:val="24"/>
            </w:rPr>
            <w:t>– Learning Mobility of Individuals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637B"/>
    <w:rsid w:val="00106AF6"/>
    <w:rsid w:val="001138C9"/>
    <w:rsid w:val="00126B75"/>
    <w:rsid w:val="00130115"/>
    <w:rsid w:val="0013433D"/>
    <w:rsid w:val="00135E31"/>
    <w:rsid w:val="0013786C"/>
    <w:rsid w:val="00141478"/>
    <w:rsid w:val="001414F5"/>
    <w:rsid w:val="00143A87"/>
    <w:rsid w:val="00145230"/>
    <w:rsid w:val="00146CE4"/>
    <w:rsid w:val="00151195"/>
    <w:rsid w:val="00155765"/>
    <w:rsid w:val="00155854"/>
    <w:rsid w:val="00157660"/>
    <w:rsid w:val="00161B47"/>
    <w:rsid w:val="00162D5A"/>
    <w:rsid w:val="0017065D"/>
    <w:rsid w:val="0017626C"/>
    <w:rsid w:val="001802C6"/>
    <w:rsid w:val="00191853"/>
    <w:rsid w:val="00193F8F"/>
    <w:rsid w:val="0019508A"/>
    <w:rsid w:val="001967B9"/>
    <w:rsid w:val="001A4AB8"/>
    <w:rsid w:val="001A6642"/>
    <w:rsid w:val="001B033A"/>
    <w:rsid w:val="001B36CC"/>
    <w:rsid w:val="001C1368"/>
    <w:rsid w:val="001D14CE"/>
    <w:rsid w:val="001D1E4A"/>
    <w:rsid w:val="001E3A0C"/>
    <w:rsid w:val="001E43CF"/>
    <w:rsid w:val="001F3F1A"/>
    <w:rsid w:val="001F4FB9"/>
    <w:rsid w:val="001F5F25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260E1"/>
    <w:rsid w:val="00726B2A"/>
    <w:rsid w:val="00726CB3"/>
    <w:rsid w:val="007336EE"/>
    <w:rsid w:val="00734D7A"/>
    <w:rsid w:val="00742BBD"/>
    <w:rsid w:val="007448EE"/>
    <w:rsid w:val="00745784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570C"/>
    <w:rsid w:val="007A3AB5"/>
    <w:rsid w:val="007A5573"/>
    <w:rsid w:val="007B118E"/>
    <w:rsid w:val="007C0FEA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7779"/>
    <w:rsid w:val="00BF7E4B"/>
    <w:rsid w:val="00C004A4"/>
    <w:rsid w:val="00C01249"/>
    <w:rsid w:val="00C02B60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80A60"/>
    <w:rsid w:val="00F80ECA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E5FD-A325-4523-A4AC-AE1E625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SPASSOV Yassen (EAC)</cp:lastModifiedBy>
  <cp:revision>8</cp:revision>
  <cp:lastPrinted>2014-10-23T12:51:00Z</cp:lastPrinted>
  <dcterms:created xsi:type="dcterms:W3CDTF">2015-03-05T17:19:00Z</dcterms:created>
  <dcterms:modified xsi:type="dcterms:W3CDTF">2015-03-20T10:26:00Z</dcterms:modified>
</cp:coreProperties>
</file>